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kupują markowe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markowych ubrań wynika z różnorodnych czynników. Wysoka jakość, trwałość i wyrafinowany design przyciągają osoby szukające trwałych i eleganckich rozwiązań. Natomiast prestiż, status społeczny oraz poczucie posiadania czegoś unikalnego stanowią ważne motywy dla tych, którzy pragną podkreślić swój status społeczny.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mody markowe ubrania stały się nieodłącznym elementem życia dla wielu osób. Na pierwszy rzut oka można by pomyśleć, że decyzja o zakupie markowej odzieży wynika z czystej chęci popisania się znanym logo czy nazwiskiem projektanta. Jednak powody sięgają znacznie głębiej. W tym artykule przyjrzymy się, dlaczego ludzie tak chętnie sięgają po markowe ubrania i co kryje się za tą popularnością.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ludzie decydują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markowych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gwarancja wysokiej jakości i trwałości. Znane marki odzieżowe inwestują w najlepsze materiały, dbając o każdy detal produkcji. To pozwala na stworzenie ubrań, które nie tylko świetnie wyglądają, ale także wytrzymują próbę czasu. Ludzie chętnie inwestują w takie ubrania, ponieważ wiedzą, że będą mogli z nich korzystać przez długie lata, co czyni je bardziej ekonomicznym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czynnikiem, który skłania ludzi do kupowania markowych ubrań, jest związanie z prestiżem, jakie niosą ze sobą takie produkty. Wiele znanych marek jest kojarzonych z luksusem i wysokim statusem społecznym.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posiadanie markowych ubrań może być dla niektórych sposobem na zaznaczenie swojej pozycji</w:t>
      </w:r>
      <w:r>
        <w:rPr>
          <w:rFonts w:ascii="calibri" w:hAnsi="calibri" w:eastAsia="calibri" w:cs="calibri"/>
          <w:sz w:val="24"/>
          <w:szCs w:val="24"/>
        </w:rPr>
        <w:t xml:space="preserve"> w społeczeństwie lub podkreślenie swojego sukcesu zawodowego. Wartość markowych ubrań może być również związana z ich unikalnością i ograniczoną dostępnością. Często kolekcje odzieży markowej są limitowane, co sprawia, że posiadanie takich ubrań jest wyjątkowe i pożądane.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2026-01-01T04:41:26+01:00</dcterms:created>
  <dcterms:modified xsi:type="dcterms:W3CDTF">2026-01-01T04:41:26+01:00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